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1F79E" w14:textId="77777777" w:rsidR="00830476" w:rsidRDefault="00830476" w:rsidP="00830476">
      <w:pPr>
        <w:spacing w:line="360" w:lineRule="auto"/>
      </w:pPr>
      <w:r>
        <w:t xml:space="preserve">Guillaume </w:t>
      </w:r>
      <w:proofErr w:type="spellStart"/>
      <w:r>
        <w:t>Pagnier</w:t>
      </w:r>
      <w:proofErr w:type="spellEnd"/>
    </w:p>
    <w:p w14:paraId="69251DAC" w14:textId="77777777" w:rsidR="00830476" w:rsidRDefault="00830476" w:rsidP="00830476">
      <w:pPr>
        <w:spacing w:line="360" w:lineRule="auto"/>
      </w:pPr>
      <w:r>
        <w:t>Homework 10: Profile Analysis</w:t>
      </w:r>
    </w:p>
    <w:p w14:paraId="4FF02EF1" w14:textId="77777777" w:rsidR="00830476" w:rsidRDefault="00830476" w:rsidP="00830476">
      <w:pPr>
        <w:spacing w:line="360" w:lineRule="auto"/>
      </w:pPr>
      <w:r>
        <w:t>Multivariate Stats</w:t>
      </w:r>
    </w:p>
    <w:p w14:paraId="4C45BD20" w14:textId="77777777" w:rsidR="00830476" w:rsidRDefault="00830476" w:rsidP="00830476">
      <w:pPr>
        <w:spacing w:line="360" w:lineRule="auto"/>
      </w:pPr>
    </w:p>
    <w:p w14:paraId="2A754BD8" w14:textId="77777777" w:rsidR="00C82866" w:rsidRDefault="00C82866" w:rsidP="00830476">
      <w:pPr>
        <w:spacing w:line="360" w:lineRule="auto"/>
      </w:pPr>
    </w:p>
    <w:p w14:paraId="70EB616D" w14:textId="77777777" w:rsidR="00C82866" w:rsidRDefault="00C82866" w:rsidP="00830476">
      <w:pPr>
        <w:spacing w:line="360" w:lineRule="auto"/>
      </w:pPr>
      <w:r>
        <w:t>1.</w:t>
      </w:r>
    </w:p>
    <w:p w14:paraId="11058923" w14:textId="77777777" w:rsidR="00C82866" w:rsidRDefault="00C82866" w:rsidP="00830476">
      <w:pPr>
        <w:spacing w:line="360" w:lineRule="auto"/>
      </w:pPr>
    </w:p>
    <w:p w14:paraId="1C6AC4FB" w14:textId="77777777" w:rsidR="00830476" w:rsidRDefault="00C82866" w:rsidP="00C82866">
      <w:pPr>
        <w:spacing w:line="360" w:lineRule="auto"/>
      </w:pPr>
      <w:r w:rsidRPr="00C82866">
        <w:rPr>
          <w:noProof/>
        </w:rPr>
        <w:drawing>
          <wp:inline distT="0" distB="0" distL="0" distR="0" wp14:anchorId="5762B421" wp14:editId="00A53500">
            <wp:extent cx="2984500" cy="1044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6611" cy="1045641"/>
                    </a:xfrm>
                    <a:prstGeom prst="rect">
                      <a:avLst/>
                    </a:prstGeom>
                  </pic:spPr>
                </pic:pic>
              </a:graphicData>
            </a:graphic>
          </wp:inline>
        </w:drawing>
      </w:r>
    </w:p>
    <w:p w14:paraId="47138CAD" w14:textId="77777777" w:rsidR="00C82866" w:rsidRDefault="00C82866" w:rsidP="00C82866">
      <w:pPr>
        <w:spacing w:line="360" w:lineRule="auto"/>
      </w:pPr>
      <w:r>
        <w:t>This shows us that there is no missing data.</w:t>
      </w:r>
    </w:p>
    <w:p w14:paraId="5408AB3A" w14:textId="77777777" w:rsidR="00C82866" w:rsidRDefault="00C82866" w:rsidP="00C82866">
      <w:pPr>
        <w:spacing w:line="360" w:lineRule="auto"/>
      </w:pPr>
      <w:r w:rsidRPr="00C82866">
        <w:rPr>
          <w:noProof/>
        </w:rPr>
        <w:drawing>
          <wp:inline distT="0" distB="0" distL="0" distR="0" wp14:anchorId="5CEF00C3" wp14:editId="57FD28C8">
            <wp:extent cx="2984500" cy="93552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5721" cy="935909"/>
                    </a:xfrm>
                    <a:prstGeom prst="rect">
                      <a:avLst/>
                    </a:prstGeom>
                  </pic:spPr>
                </pic:pic>
              </a:graphicData>
            </a:graphic>
          </wp:inline>
        </w:drawing>
      </w:r>
    </w:p>
    <w:p w14:paraId="6B9DBCDD" w14:textId="77777777" w:rsidR="00C82866" w:rsidRDefault="00C82866" w:rsidP="00C82866">
      <w:pPr>
        <w:spacing w:line="360" w:lineRule="auto"/>
      </w:pPr>
      <w:r>
        <w:t>The variable SPEAK has two possible values: 0 and 1 and that they are about evenly split among the data samples.</w:t>
      </w:r>
    </w:p>
    <w:p w14:paraId="1D636099" w14:textId="77777777" w:rsidR="00C82866" w:rsidRDefault="00C82866" w:rsidP="00C82866">
      <w:pPr>
        <w:spacing w:line="360" w:lineRule="auto"/>
      </w:pPr>
      <w:r w:rsidRPr="00C82866">
        <w:rPr>
          <w:noProof/>
        </w:rPr>
        <w:drawing>
          <wp:inline distT="0" distB="0" distL="0" distR="0" wp14:anchorId="26127433" wp14:editId="2D007F74">
            <wp:extent cx="3102507"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3153" cy="2057828"/>
                    </a:xfrm>
                    <a:prstGeom prst="rect">
                      <a:avLst/>
                    </a:prstGeom>
                  </pic:spPr>
                </pic:pic>
              </a:graphicData>
            </a:graphic>
          </wp:inline>
        </w:drawing>
      </w:r>
    </w:p>
    <w:p w14:paraId="087DA03B" w14:textId="77777777" w:rsidR="00C82866" w:rsidRDefault="00C82866" w:rsidP="00C82866">
      <w:pPr>
        <w:spacing w:line="360" w:lineRule="auto"/>
      </w:pPr>
      <w:r w:rsidRPr="00C82866">
        <w:rPr>
          <w:noProof/>
        </w:rPr>
        <w:lastRenderedPageBreak/>
        <w:drawing>
          <wp:inline distT="0" distB="0" distL="0" distR="0" wp14:anchorId="07263E17" wp14:editId="6128ADA1">
            <wp:extent cx="3619500" cy="23124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500" cy="2312458"/>
                    </a:xfrm>
                    <a:prstGeom prst="rect">
                      <a:avLst/>
                    </a:prstGeom>
                  </pic:spPr>
                </pic:pic>
              </a:graphicData>
            </a:graphic>
          </wp:inline>
        </w:drawing>
      </w:r>
    </w:p>
    <w:p w14:paraId="5678B852" w14:textId="77777777" w:rsidR="00C82866" w:rsidRDefault="00C82866" w:rsidP="00C82866">
      <w:pPr>
        <w:spacing w:line="360" w:lineRule="auto"/>
      </w:pPr>
      <w:r w:rsidRPr="00C82866">
        <w:rPr>
          <w:noProof/>
        </w:rPr>
        <w:drawing>
          <wp:inline distT="0" distB="0" distL="0" distR="0" wp14:anchorId="7099D8F2" wp14:editId="5924A57D">
            <wp:extent cx="3314700" cy="21846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4948" cy="2184819"/>
                    </a:xfrm>
                    <a:prstGeom prst="rect">
                      <a:avLst/>
                    </a:prstGeom>
                  </pic:spPr>
                </pic:pic>
              </a:graphicData>
            </a:graphic>
          </wp:inline>
        </w:drawing>
      </w:r>
    </w:p>
    <w:p w14:paraId="7044072A" w14:textId="31319EFA" w:rsidR="00C82866" w:rsidRDefault="00C82866" w:rsidP="00C82866">
      <w:pPr>
        <w:spacing w:line="360" w:lineRule="auto"/>
      </w:pPr>
      <w:r>
        <w:t xml:space="preserve">The three histograms of each region show a </w:t>
      </w:r>
      <w:proofErr w:type="spellStart"/>
      <w:r>
        <w:t>poisson</w:t>
      </w:r>
      <w:proofErr w:type="spellEnd"/>
      <w:r>
        <w:t xml:space="preserve"> distribution (they are certainly not normally distributed). The </w:t>
      </w:r>
      <w:proofErr w:type="spellStart"/>
      <w:r>
        <w:t>poisson</w:t>
      </w:r>
      <w:proofErr w:type="spellEnd"/>
      <w:r>
        <w:t xml:space="preserve"> distributions vary from each other but not by that much, they all seem to show a similar range</w:t>
      </w:r>
      <w:r w:rsidR="00373A8D">
        <w:t>.</w:t>
      </w:r>
    </w:p>
    <w:p w14:paraId="7CD3CD3E" w14:textId="77777777" w:rsidR="0017003F" w:rsidRDefault="0017003F" w:rsidP="00C82866">
      <w:pPr>
        <w:spacing w:line="360" w:lineRule="auto"/>
      </w:pPr>
    </w:p>
    <w:p w14:paraId="6475AE72" w14:textId="77777777" w:rsidR="0017003F" w:rsidRDefault="0017003F" w:rsidP="00C82866">
      <w:pPr>
        <w:spacing w:line="360" w:lineRule="auto"/>
      </w:pPr>
      <w:r>
        <w:t xml:space="preserve">2. </w:t>
      </w:r>
    </w:p>
    <w:p w14:paraId="11B22D0C" w14:textId="77777777" w:rsidR="0017003F" w:rsidRDefault="0017003F" w:rsidP="00C82866">
      <w:pPr>
        <w:spacing w:line="360" w:lineRule="auto"/>
      </w:pPr>
    </w:p>
    <w:p w14:paraId="7B76F2D5" w14:textId="77777777" w:rsidR="0017003F" w:rsidRDefault="0017003F" w:rsidP="00C82866">
      <w:pPr>
        <w:spacing w:line="360" w:lineRule="auto"/>
      </w:pPr>
      <w:r w:rsidRPr="0017003F">
        <w:rPr>
          <w:noProof/>
        </w:rPr>
        <w:drawing>
          <wp:inline distT="0" distB="0" distL="0" distR="0" wp14:anchorId="6DED83B3" wp14:editId="7974DB9B">
            <wp:extent cx="2407838" cy="17907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7838" cy="1790700"/>
                    </a:xfrm>
                    <a:prstGeom prst="rect">
                      <a:avLst/>
                    </a:prstGeom>
                  </pic:spPr>
                </pic:pic>
              </a:graphicData>
            </a:graphic>
          </wp:inline>
        </w:drawing>
      </w:r>
    </w:p>
    <w:p w14:paraId="1D4ECE8A" w14:textId="77777777" w:rsidR="0017003F" w:rsidRDefault="0017003F" w:rsidP="00C82866">
      <w:pPr>
        <w:spacing w:line="360" w:lineRule="auto"/>
      </w:pPr>
      <w:r>
        <w:lastRenderedPageBreak/>
        <w:t xml:space="preserve">When the adult was speaking, the infant looked at the </w:t>
      </w:r>
      <w:r w:rsidR="008865AD">
        <w:t xml:space="preserve">object and the adult’s eyes less but at the mouth considerably more. When the adult wasn’t speaking, the eyes were the most attractive figure and the mouth and object were similarly attractive. These results are intuitive: when the adult is speaking (speak = 1), the infant looks at the mouth more. </w:t>
      </w:r>
    </w:p>
    <w:p w14:paraId="73565308" w14:textId="77777777" w:rsidR="00CE77C0" w:rsidRDefault="008865AD" w:rsidP="00CE77C0">
      <w:pPr>
        <w:spacing w:line="360" w:lineRule="auto"/>
      </w:pPr>
      <w:r>
        <w:t xml:space="preserve">3. </w:t>
      </w:r>
    </w:p>
    <w:p w14:paraId="51BC3E02" w14:textId="77777777" w:rsidR="00CE77C0" w:rsidRDefault="00CE77C0" w:rsidP="00CE77C0">
      <w:pPr>
        <w:spacing w:line="360" w:lineRule="auto"/>
      </w:pPr>
      <w:r>
        <w:t xml:space="preserve">MANOVA Age12_Obj to Age12_Mou by </w:t>
      </w:r>
      <w:proofErr w:type="gramStart"/>
      <w:r>
        <w:t>SPEAK(</w:t>
      </w:r>
      <w:proofErr w:type="gramEnd"/>
      <w:r>
        <w:t>0,1)</w:t>
      </w:r>
    </w:p>
    <w:p w14:paraId="3DA3C657" w14:textId="77777777" w:rsidR="00CE77C0" w:rsidRDefault="00CE77C0" w:rsidP="00CE77C0">
      <w:pPr>
        <w:spacing w:line="360" w:lineRule="auto"/>
      </w:pPr>
      <w:r>
        <w:t xml:space="preserve">/WSFACTORS = </w:t>
      </w:r>
      <w:proofErr w:type="gramStart"/>
      <w:r>
        <w:t>REGION(</w:t>
      </w:r>
      <w:proofErr w:type="gramEnd"/>
      <w:r>
        <w:t>3)</w:t>
      </w:r>
    </w:p>
    <w:p w14:paraId="4EFCDBDC" w14:textId="77777777" w:rsidR="00CE77C0" w:rsidRDefault="00CE77C0" w:rsidP="00CE77C0">
      <w:pPr>
        <w:spacing w:line="360" w:lineRule="auto"/>
      </w:pPr>
      <w:r>
        <w:t>/OMEANS</w:t>
      </w:r>
    </w:p>
    <w:p w14:paraId="558B621C" w14:textId="77777777" w:rsidR="00CE77C0" w:rsidRDefault="00CE77C0" w:rsidP="00CE77C0">
      <w:pPr>
        <w:spacing w:line="360" w:lineRule="auto"/>
      </w:pPr>
      <w:r>
        <w:t>/CONTRAST(REGION) = HELMERT</w:t>
      </w:r>
    </w:p>
    <w:p w14:paraId="5F3FA82F" w14:textId="77777777" w:rsidR="00CE77C0" w:rsidRDefault="00CE77C0" w:rsidP="00CE77C0">
      <w:pPr>
        <w:spacing w:line="360" w:lineRule="auto"/>
      </w:pPr>
      <w:r>
        <w:t>/RENAME GRAND OBJ_EYE OBJEYE_MOU</w:t>
      </w:r>
    </w:p>
    <w:p w14:paraId="2823EF03" w14:textId="77777777" w:rsidR="00CE77C0" w:rsidRDefault="00CE77C0" w:rsidP="00CE77C0">
      <w:pPr>
        <w:spacing w:line="360" w:lineRule="auto"/>
      </w:pPr>
      <w:r>
        <w:t xml:space="preserve"> /PRINT = TRANSFORM </w:t>
      </w:r>
      <w:proofErr w:type="spellStart"/>
      <w:r>
        <w:t>homog</w:t>
      </w:r>
      <w:proofErr w:type="spellEnd"/>
      <w:r>
        <w:t xml:space="preserve"> (</w:t>
      </w:r>
      <w:proofErr w:type="spellStart"/>
      <w:r>
        <w:t>bart</w:t>
      </w:r>
      <w:proofErr w:type="spellEnd"/>
      <w:r>
        <w:t xml:space="preserve"> </w:t>
      </w:r>
      <w:proofErr w:type="spellStart"/>
      <w:r>
        <w:t>boxm</w:t>
      </w:r>
      <w:proofErr w:type="spellEnd"/>
      <w:r>
        <w:t xml:space="preserve">) </w:t>
      </w:r>
      <w:proofErr w:type="spellStart"/>
      <w:r>
        <w:t>signif</w:t>
      </w:r>
      <w:proofErr w:type="spellEnd"/>
      <w:r>
        <w:t xml:space="preserve"> (</w:t>
      </w:r>
      <w:proofErr w:type="spellStart"/>
      <w:r>
        <w:t>hf</w:t>
      </w:r>
      <w:proofErr w:type="spellEnd"/>
      <w:r>
        <w:t xml:space="preserve"> gg </w:t>
      </w:r>
      <w:proofErr w:type="spellStart"/>
      <w:r>
        <w:t>hypoth</w:t>
      </w:r>
      <w:proofErr w:type="spellEnd"/>
      <w:r>
        <w:t xml:space="preserve"> eigen) error(</w:t>
      </w:r>
      <w:proofErr w:type="spellStart"/>
      <w:r>
        <w:t>sscp</w:t>
      </w:r>
      <w:proofErr w:type="spellEnd"/>
      <w:r>
        <w:t>)</w:t>
      </w:r>
    </w:p>
    <w:p w14:paraId="05951B10" w14:textId="77777777" w:rsidR="008865AD" w:rsidRDefault="00CE77C0" w:rsidP="00CE77C0">
      <w:pPr>
        <w:spacing w:line="360" w:lineRule="auto"/>
      </w:pPr>
      <w:r>
        <w:t>/DISCRIM = STAN CORR.</w:t>
      </w:r>
    </w:p>
    <w:p w14:paraId="443BE78A" w14:textId="77777777" w:rsidR="0017003F" w:rsidRDefault="00094D58" w:rsidP="00C82866">
      <w:pPr>
        <w:spacing w:line="360" w:lineRule="auto"/>
      </w:pPr>
      <w:r w:rsidRPr="00094D58">
        <w:rPr>
          <w:noProof/>
        </w:rPr>
        <w:drawing>
          <wp:inline distT="0" distB="0" distL="0" distR="0" wp14:anchorId="45D624D7" wp14:editId="435033F5">
            <wp:extent cx="5079590" cy="410654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9590" cy="4106545"/>
                    </a:xfrm>
                    <a:prstGeom prst="rect">
                      <a:avLst/>
                    </a:prstGeom>
                  </pic:spPr>
                </pic:pic>
              </a:graphicData>
            </a:graphic>
          </wp:inline>
        </w:drawing>
      </w:r>
    </w:p>
    <w:p w14:paraId="492E71D9" w14:textId="77777777" w:rsidR="00094D58" w:rsidRDefault="00094D58" w:rsidP="00C82866">
      <w:pPr>
        <w:spacing w:line="360" w:lineRule="auto"/>
      </w:pPr>
      <w:r w:rsidRPr="00094D58">
        <w:rPr>
          <w:noProof/>
        </w:rPr>
        <w:lastRenderedPageBreak/>
        <w:drawing>
          <wp:inline distT="0" distB="0" distL="0" distR="0" wp14:anchorId="76E60E66" wp14:editId="72C35B6F">
            <wp:extent cx="3835400" cy="367682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5400" cy="3676821"/>
                    </a:xfrm>
                    <a:prstGeom prst="rect">
                      <a:avLst/>
                    </a:prstGeom>
                  </pic:spPr>
                </pic:pic>
              </a:graphicData>
            </a:graphic>
          </wp:inline>
        </w:drawing>
      </w:r>
    </w:p>
    <w:p w14:paraId="15D26E12" w14:textId="77777777" w:rsidR="00094D58" w:rsidRDefault="00094D58" w:rsidP="00C82866">
      <w:pPr>
        <w:spacing w:line="360" w:lineRule="auto"/>
      </w:pPr>
    </w:p>
    <w:p w14:paraId="44D57305" w14:textId="77777777" w:rsidR="00094D58" w:rsidRDefault="00094D58" w:rsidP="00C82866">
      <w:pPr>
        <w:spacing w:line="360" w:lineRule="auto"/>
      </w:pPr>
      <w:r w:rsidRPr="00094D58">
        <w:rPr>
          <w:noProof/>
        </w:rPr>
        <w:drawing>
          <wp:inline distT="0" distB="0" distL="0" distR="0" wp14:anchorId="4B979F3E" wp14:editId="12C4F959">
            <wp:extent cx="3632200" cy="334775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2200" cy="3347755"/>
                    </a:xfrm>
                    <a:prstGeom prst="rect">
                      <a:avLst/>
                    </a:prstGeom>
                  </pic:spPr>
                </pic:pic>
              </a:graphicData>
            </a:graphic>
          </wp:inline>
        </w:drawing>
      </w:r>
    </w:p>
    <w:p w14:paraId="4BAA4F6C" w14:textId="29E07EA5" w:rsidR="00CE77C0" w:rsidRDefault="00CE77C0" w:rsidP="00C82866">
      <w:pPr>
        <w:spacing w:line="360" w:lineRule="auto"/>
      </w:pPr>
      <w:r>
        <w:t xml:space="preserve">After </w:t>
      </w:r>
      <w:proofErr w:type="spellStart"/>
      <w:r>
        <w:t>recieiving</w:t>
      </w:r>
      <w:proofErr w:type="spellEnd"/>
      <w:r>
        <w:t xml:space="preserve"> the initial code from </w:t>
      </w:r>
      <w:proofErr w:type="spellStart"/>
      <w:r w:rsidR="00A90CB0">
        <w:t>Youtao</w:t>
      </w:r>
      <w:proofErr w:type="spellEnd"/>
      <w:r w:rsidR="00094D58">
        <w:t xml:space="preserve"> (it works)</w:t>
      </w:r>
      <w:r>
        <w:t>, the syntax makes</w:t>
      </w:r>
      <w:r w:rsidR="00094D58">
        <w:t xml:space="preserve"> sense. Essentially, we need to recode the categorical variables (eye, mouth, and </w:t>
      </w:r>
      <w:proofErr w:type="spellStart"/>
      <w:r w:rsidR="00094D58">
        <w:t>obj</w:t>
      </w:r>
      <w:proofErr w:type="spellEnd"/>
      <w:r w:rsidR="00094D58">
        <w:t xml:space="preserve">) into regression appropriate </w:t>
      </w:r>
      <w:r w:rsidR="00094D58">
        <w:lastRenderedPageBreak/>
        <w:t xml:space="preserve">predictors. The way we accomplish this is by conducting </w:t>
      </w:r>
      <w:proofErr w:type="spellStart"/>
      <w:r w:rsidR="00094D58">
        <w:t>Helmerts</w:t>
      </w:r>
      <w:proofErr w:type="spellEnd"/>
      <w:r w:rsidR="00094D58">
        <w:t xml:space="preserve"> because the question we’re most interested in knowing is: does speaking increase the time an infant looks at th</w:t>
      </w:r>
      <w:bookmarkStart w:id="0" w:name="_GoBack"/>
      <w:bookmarkEnd w:id="0"/>
      <w:r w:rsidR="00094D58">
        <w:t xml:space="preserve">e adult’s face? </w:t>
      </w:r>
      <w:proofErr w:type="spellStart"/>
      <w:r w:rsidR="00094D58">
        <w:t>Helmerts</w:t>
      </w:r>
      <w:proofErr w:type="spellEnd"/>
      <w:r w:rsidR="00094D58">
        <w:t xml:space="preserve"> allows this comparison because the way it’s coded, we’re analyzing the comparison between mouth vs. </w:t>
      </w:r>
      <w:proofErr w:type="spellStart"/>
      <w:r w:rsidR="00094D58">
        <w:t>eye+object</w:t>
      </w:r>
      <w:proofErr w:type="spellEnd"/>
      <w:r w:rsidR="00094D58">
        <w:t xml:space="preserve"> and then eye vs. object. The type of contrast would change if my question of interest chanted as well</w:t>
      </w:r>
      <w:r w:rsidR="00061634">
        <w:t xml:space="preserve"> (maybe reverse </w:t>
      </w:r>
      <w:proofErr w:type="spellStart"/>
      <w:r w:rsidR="00061634">
        <w:t>helmerts</w:t>
      </w:r>
      <w:proofErr w:type="spellEnd"/>
      <w:r w:rsidR="00061634">
        <w:t xml:space="preserve"> would be more appropriate if my question changed). </w:t>
      </w:r>
    </w:p>
    <w:p w14:paraId="5FB5BC72" w14:textId="77777777" w:rsidR="00094D58" w:rsidRDefault="00094D58" w:rsidP="00C82866">
      <w:pPr>
        <w:spacing w:line="360" w:lineRule="auto"/>
      </w:pPr>
      <w:r>
        <w:t xml:space="preserve">4. </w:t>
      </w:r>
      <w:r w:rsidR="00564C24">
        <w:t xml:space="preserve">Group equality asks if we average the groups together (speak), and collapsing across regions, do any of the groups differ from the group average? In this case, we can see from the statistics that when adult is speaking, the infant spends less time overall looking in general (this is driven by eye and mouth). </w:t>
      </w:r>
      <w:proofErr w:type="gramStart"/>
      <w:r w:rsidR="00061634">
        <w:t>So</w:t>
      </w:r>
      <w:proofErr w:type="gramEnd"/>
      <w:r w:rsidR="00061634">
        <w:t xml:space="preserve"> this data fails the group equality test.</w:t>
      </w:r>
      <w:r w:rsidR="00564C24" w:rsidRPr="00564C24">
        <w:rPr>
          <w:noProof/>
        </w:rPr>
        <w:drawing>
          <wp:inline distT="0" distB="0" distL="0" distR="0" wp14:anchorId="299E8D6C" wp14:editId="42A423A7">
            <wp:extent cx="4927600" cy="16404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1640428"/>
                    </a:xfrm>
                    <a:prstGeom prst="rect">
                      <a:avLst/>
                    </a:prstGeom>
                  </pic:spPr>
                </pic:pic>
              </a:graphicData>
            </a:graphic>
          </wp:inline>
        </w:drawing>
      </w:r>
    </w:p>
    <w:p w14:paraId="5A0B55ED" w14:textId="1E8BD7EB" w:rsidR="00564C24" w:rsidRDefault="00564C24" w:rsidP="00C82866">
      <w:pPr>
        <w:spacing w:line="360" w:lineRule="auto"/>
      </w:pPr>
      <w:r>
        <w:t xml:space="preserve">Flatness asks (grouping across speak), does an infant look at mouth, object, or eyes </w:t>
      </w:r>
      <w:r w:rsidR="00061634">
        <w:t xml:space="preserve">differently? </w:t>
      </w:r>
      <w:r>
        <w:t>It’s essentially a classic omnibus ANOVA test</w:t>
      </w:r>
      <w:r w:rsidR="00061634">
        <w:t xml:space="preserve"> </w:t>
      </w:r>
      <w:r w:rsidR="00373A8D">
        <w:t xml:space="preserve">of regions </w:t>
      </w:r>
      <w:r w:rsidR="00061634">
        <w:t>while collapsing across speak</w:t>
      </w:r>
      <w:r>
        <w:t xml:space="preserve">. Similarly, by looking at </w:t>
      </w:r>
      <w:proofErr w:type="spellStart"/>
      <w:r>
        <w:t>Helmerts</w:t>
      </w:r>
      <w:proofErr w:type="spellEnd"/>
      <w:r>
        <w:t xml:space="preserve"> output</w:t>
      </w:r>
      <w:r w:rsidR="00061634">
        <w:t xml:space="preserve"> for this data set</w:t>
      </w:r>
      <w:r>
        <w:t xml:space="preserve">, we see that </w:t>
      </w:r>
      <w:r w:rsidR="00061634">
        <w:t>the region does matter. As a result, this data set fails the flatness test.</w:t>
      </w:r>
    </w:p>
    <w:p w14:paraId="7FEC503E" w14:textId="2FC02CE6" w:rsidR="00061634" w:rsidRDefault="00061634" w:rsidP="00C82866">
      <w:pPr>
        <w:spacing w:line="360" w:lineRule="auto"/>
      </w:pPr>
      <w:r>
        <w:t xml:space="preserve">Parallelism asks does this data set show similar patterns across regions between speak? It can best be defined as a test of </w:t>
      </w:r>
      <w:r w:rsidR="00373A8D">
        <w:t>interactivity</w:t>
      </w:r>
      <w:r>
        <w:t>. Just by looking at the descriptive graph shown in question 2 we can see that this data set fails parallelism. This is because the patterns across speak between eye and object are similar but for mouth, the outcome very much depends on speak.</w:t>
      </w:r>
    </w:p>
    <w:p w14:paraId="27CF50FD" w14:textId="21936036" w:rsidR="00061634" w:rsidRDefault="00061634" w:rsidP="00C82866">
      <w:pPr>
        <w:spacing w:line="360" w:lineRule="auto"/>
      </w:pPr>
      <w:r>
        <w:t>5</w:t>
      </w:r>
      <w:r w:rsidR="00CB18B9">
        <w:t>a</w:t>
      </w:r>
      <w:r>
        <w:t xml:space="preserve">. </w:t>
      </w:r>
      <w:r w:rsidR="00CB18B9">
        <w:t>The contrast that would evaluate this difference</w:t>
      </w:r>
      <w:r w:rsidR="00B642AD">
        <w:t xml:space="preserve"> would </w:t>
      </w:r>
      <w:r w:rsidR="00CB18B9">
        <w:t xml:space="preserve">be collapsing across eyes and mouth </w:t>
      </w:r>
      <w:r w:rsidR="00373A8D">
        <w:t>(</w:t>
      </w:r>
      <w:r w:rsidR="00CB18B9">
        <w:t>into a new face variable</w:t>
      </w:r>
      <w:r w:rsidR="00373A8D">
        <w:t>)</w:t>
      </w:r>
      <w:r w:rsidR="00CB18B9">
        <w:t xml:space="preserve"> and contrasting the face variable with the object variable. </w:t>
      </w:r>
      <w:r w:rsidR="00373A8D">
        <w:t>This is a simple effect.</w:t>
      </w:r>
    </w:p>
    <w:p w14:paraId="49D3011E" w14:textId="2BC89519" w:rsidR="00CB18B9" w:rsidRDefault="00CB18B9" w:rsidP="00C82866">
      <w:pPr>
        <w:spacing w:line="360" w:lineRule="auto"/>
      </w:pPr>
      <w:r w:rsidRPr="00CB18B9">
        <w:rPr>
          <w:noProof/>
        </w:rPr>
        <w:lastRenderedPageBreak/>
        <w:drawing>
          <wp:inline distT="0" distB="0" distL="0" distR="0" wp14:anchorId="6A0A8C3C" wp14:editId="7918141D">
            <wp:extent cx="4267200" cy="241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0314" cy="2426426"/>
                    </a:xfrm>
                    <a:prstGeom prst="rect">
                      <a:avLst/>
                    </a:prstGeom>
                  </pic:spPr>
                </pic:pic>
              </a:graphicData>
            </a:graphic>
          </wp:inline>
        </w:drawing>
      </w:r>
    </w:p>
    <w:p w14:paraId="490C9D99" w14:textId="22B25C09" w:rsidR="00CB18B9" w:rsidRDefault="00CB18B9" w:rsidP="00C82866">
      <w:pPr>
        <w:spacing w:line="360" w:lineRule="auto"/>
      </w:pPr>
      <w:r>
        <w:t xml:space="preserve">Here we can see that infants look at the face significantly more than they do the object (this </w:t>
      </w:r>
      <w:r w:rsidR="00373A8D">
        <w:t xml:space="preserve">entire analysis </w:t>
      </w:r>
      <w:r>
        <w:t>is collapsed across speak</w:t>
      </w:r>
      <w:r w:rsidR="00373A8D">
        <w:t xml:space="preserve"> since that is the question of interest</w:t>
      </w:r>
      <w:r>
        <w:t xml:space="preserve">). </w:t>
      </w:r>
    </w:p>
    <w:p w14:paraId="6A229972" w14:textId="7ACB657E" w:rsidR="00CB18B9" w:rsidRDefault="00CB18B9" w:rsidP="00C82866">
      <w:pPr>
        <w:spacing w:line="360" w:lineRule="auto"/>
      </w:pPr>
      <w:r>
        <w:t xml:space="preserve">5b. </w:t>
      </w:r>
      <w:r w:rsidR="00373A8D">
        <w:t xml:space="preserve">Here we’re interested in the specific interaction contrast term that analyzes eyes vs. mouth across speak conditions. Specifically, are the effects of region (specifically the contrast eyes vs. mouth) and speak (one single contrast), additive or interactive (this is what the statistical interaction contrast would reveal). </w:t>
      </w:r>
    </w:p>
    <w:p w14:paraId="72E34AA5" w14:textId="47DBF4E0" w:rsidR="00373A8D" w:rsidRDefault="00373A8D" w:rsidP="00C82866">
      <w:pPr>
        <w:spacing w:line="360" w:lineRule="auto"/>
      </w:pPr>
      <w:r w:rsidRPr="00373A8D">
        <w:drawing>
          <wp:inline distT="0" distB="0" distL="0" distR="0" wp14:anchorId="4D3D6684" wp14:editId="04659399">
            <wp:extent cx="3833425" cy="271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5958" cy="2719596"/>
                    </a:xfrm>
                    <a:prstGeom prst="rect">
                      <a:avLst/>
                    </a:prstGeom>
                  </pic:spPr>
                </pic:pic>
              </a:graphicData>
            </a:graphic>
          </wp:inline>
        </w:drawing>
      </w:r>
    </w:p>
    <w:p w14:paraId="5C4E1A3A" w14:textId="5063DE53" w:rsidR="00373A8D" w:rsidRDefault="00373A8D" w:rsidP="00C82866">
      <w:pPr>
        <w:spacing w:line="360" w:lineRule="auto"/>
      </w:pPr>
      <w:r>
        <w:t xml:space="preserve">This plot does a nice job of illuminating the interaction contrast described above. As we can see here, the difference between eyes and mouth </w:t>
      </w:r>
      <w:r>
        <w:rPr>
          <w:i/>
        </w:rPr>
        <w:t xml:space="preserve">change </w:t>
      </w:r>
      <w:r>
        <w:t xml:space="preserve">as a function of if the adult is speaking. This means that the particular interaction contrast that we’re interested in is almost definitely </w:t>
      </w:r>
      <w:r>
        <w:lastRenderedPageBreak/>
        <w:t xml:space="preserve">significant. If the adult is speaking, the infant looks at the mouth relatively much more than the eyes compared to when the adult is not speaking. </w:t>
      </w:r>
    </w:p>
    <w:p w14:paraId="2254FFCE" w14:textId="3E8607EF" w:rsidR="00373A8D" w:rsidRDefault="00373A8D" w:rsidP="00C82866">
      <w:pPr>
        <w:spacing w:line="360" w:lineRule="auto"/>
      </w:pPr>
      <w:r>
        <w:t xml:space="preserve">7. In this data set we’re interested in examining how much time an infant looks at different regions of an </w:t>
      </w:r>
      <w:proofErr w:type="gramStart"/>
      <w:r>
        <w:t>adults</w:t>
      </w:r>
      <w:proofErr w:type="gramEnd"/>
      <w:r>
        <w:t xml:space="preserve"> face (specifically the eyes, mouth, and the object itself), across two conditions: if the adult is speaking or not. There is no missing data and it is very close to a balanced design. The profile analysis consists of visualization of the appropriate data which answers a lot of the questions about the data. Relative to when the adult is not speaking, infants look at the </w:t>
      </w:r>
      <w:r>
        <w:t xml:space="preserve">object and the </w:t>
      </w:r>
      <w:r>
        <w:t xml:space="preserve">adult’s </w:t>
      </w:r>
      <w:r>
        <w:t>eye</w:t>
      </w:r>
      <w:r>
        <w:t>s less when the adult is speaking, probably because the infant is looking mostly at the adult’s mouth. However, when the adult is not speaking, the infant looks at the adult’s eyes the most, and the object and mouth about similarly. This dataset can also be quantified via a simple effect of speak, two contrasts for the main effect of region, and two contrasts for the interaction term between region and speak. These particular contrasts can be calculated using a 3x2 within subject MANOVA. Confirming the data</w:t>
      </w:r>
      <w:r w:rsidR="00C101BD">
        <w:t xml:space="preserve"> visualization, the analyses report that there is a significant interaction, specifically, infants look at adults’ mouths more when the adults are speaking. Addressing the other hypotheses, collapsing across speak, infants tend to look at </w:t>
      </w:r>
      <w:proofErr w:type="gramStart"/>
      <w:r w:rsidR="00C101BD">
        <w:t>adults</w:t>
      </w:r>
      <w:proofErr w:type="gramEnd"/>
      <w:r w:rsidR="00C101BD">
        <w:t xml:space="preserve"> face (eyes and mouth) more so than the object. Additionally, the infant looks at the </w:t>
      </w:r>
      <w:proofErr w:type="gramStart"/>
      <w:r w:rsidR="00C101BD">
        <w:t>adults</w:t>
      </w:r>
      <w:proofErr w:type="gramEnd"/>
      <w:r w:rsidR="00C101BD">
        <w:t xml:space="preserve"> mouth more when the adult is speaking.</w:t>
      </w:r>
    </w:p>
    <w:p w14:paraId="21755C9C" w14:textId="2E6EA397" w:rsidR="00373A8D" w:rsidRDefault="00373A8D" w:rsidP="00C82866">
      <w:pPr>
        <w:spacing w:line="360" w:lineRule="auto"/>
      </w:pPr>
    </w:p>
    <w:p w14:paraId="6586A64E" w14:textId="79A6DEFE" w:rsidR="00373A8D" w:rsidRDefault="00373A8D" w:rsidP="00C82866">
      <w:pPr>
        <w:spacing w:line="360" w:lineRule="auto"/>
      </w:pPr>
    </w:p>
    <w:p w14:paraId="11C59C41" w14:textId="40F3791A" w:rsidR="00373A8D" w:rsidRPr="00373A8D" w:rsidRDefault="00373A8D" w:rsidP="00C82866">
      <w:pPr>
        <w:spacing w:line="360" w:lineRule="auto"/>
      </w:pPr>
    </w:p>
    <w:sectPr w:rsidR="00373A8D" w:rsidRPr="00373A8D"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5A14D1"/>
    <w:multiLevelType w:val="hybridMultilevel"/>
    <w:tmpl w:val="92BA9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476"/>
    <w:rsid w:val="00061634"/>
    <w:rsid w:val="00094D58"/>
    <w:rsid w:val="0017003F"/>
    <w:rsid w:val="00373A8D"/>
    <w:rsid w:val="003D4E9C"/>
    <w:rsid w:val="00564C24"/>
    <w:rsid w:val="00733A97"/>
    <w:rsid w:val="00830476"/>
    <w:rsid w:val="008865AD"/>
    <w:rsid w:val="00A90CB0"/>
    <w:rsid w:val="00B642AD"/>
    <w:rsid w:val="00C101BD"/>
    <w:rsid w:val="00C82866"/>
    <w:rsid w:val="00CB18B9"/>
    <w:rsid w:val="00CE77C0"/>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15852F"/>
  <w15:chartTrackingRefBased/>
  <w15:docId w15:val="{7CA4DCC5-2593-B648-B980-D19701E3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476"/>
    <w:pPr>
      <w:ind w:left="720"/>
      <w:contextualSpacing/>
    </w:pPr>
  </w:style>
  <w:style w:type="paragraph" w:styleId="BalloonText">
    <w:name w:val="Balloon Text"/>
    <w:basedOn w:val="Normal"/>
    <w:link w:val="BalloonTextChar"/>
    <w:uiPriority w:val="99"/>
    <w:semiHidden/>
    <w:unhideWhenUsed/>
    <w:rsid w:val="00C8286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286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7</Pages>
  <Words>803</Words>
  <Characters>4580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2019-05-10T02:04:00Z</dcterms:created>
  <dcterms:modified xsi:type="dcterms:W3CDTF">2019-05-14T23:52:00Z</dcterms:modified>
</cp:coreProperties>
</file>